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9F" w:rsidRPr="004C5B51" w:rsidRDefault="00EC709F" w:rsidP="00EC709F">
      <w:pPr>
        <w:pStyle w:val="a5"/>
        <w:rPr>
          <w:b/>
        </w:rPr>
      </w:pPr>
      <w:r w:rsidRPr="004C5B51">
        <w:rPr>
          <w:b/>
        </w:rPr>
        <w:t>Вопросы Экзамена</w:t>
      </w:r>
    </w:p>
    <w:p w:rsidR="00EC709F" w:rsidRPr="004C5B51" w:rsidRDefault="00EC709F" w:rsidP="00EC709F">
      <w:pPr>
        <w:pStyle w:val="a5"/>
        <w:rPr>
          <w:lang w:val="kk-KZ"/>
        </w:rPr>
      </w:pP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rPr>
          <w:lang w:val="kk-KZ"/>
        </w:rPr>
        <w:t>Основные подходы к изучению культуры и религии.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rPr>
          <w:lang w:val="kk-KZ"/>
        </w:rPr>
        <w:t xml:space="preserve"> Теологические, философские и социологические интерпретации.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rPr>
          <w:lang w:val="kk-KZ"/>
        </w:rPr>
        <w:t xml:space="preserve">Психоаналитические концепции культуры и религии.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rPr>
          <w:lang w:val="kk-KZ"/>
        </w:rPr>
        <w:t xml:space="preserve">Этнологический подход. Цивилизационный подход.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rPr>
          <w:lang w:val="kk-KZ"/>
        </w:rPr>
        <w:t xml:space="preserve">Символический интеракционизм. Типы религии и культуры. 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Особенности мифологического мировоззрения.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Мифологическая организация культурных смыслов. 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 </w:t>
      </w:r>
      <w:proofErr w:type="spellStart"/>
      <w:r w:rsidRPr="004C5B51">
        <w:t>Идеологизированные</w:t>
      </w:r>
      <w:proofErr w:type="spellEnd"/>
      <w:r w:rsidRPr="004C5B51">
        <w:t xml:space="preserve"> мифы ХХ века.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 Мифология в массовой культуре.  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</w:pPr>
      <w:r w:rsidRPr="004C5B51">
        <w:t xml:space="preserve">Религиозный механизм рационализации поведения.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</w:pPr>
      <w:r w:rsidRPr="004C5B51">
        <w:t xml:space="preserve">Виды религиозного спасения.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</w:pPr>
      <w:r w:rsidRPr="004C5B51">
        <w:t>Компоненты религиозной системы: учение, культ, институт.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</w:pPr>
      <w:r w:rsidRPr="004C5B51">
        <w:t xml:space="preserve">Религия в функции социального регулятора.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</w:pPr>
      <w:r w:rsidRPr="004C5B51">
        <w:t xml:space="preserve">Структура религиозной интеграции.  </w:t>
      </w:r>
    </w:p>
    <w:p w:rsidR="00EC709F" w:rsidRPr="004C5B51" w:rsidRDefault="00EC709F" w:rsidP="00EC709F">
      <w:pPr>
        <w:numPr>
          <w:ilvl w:val="1"/>
          <w:numId w:val="2"/>
        </w:numPr>
        <w:autoSpaceDE w:val="0"/>
        <w:autoSpaceDN w:val="0"/>
        <w:snapToGrid w:val="0"/>
        <w:jc w:val="both"/>
        <w:rPr>
          <w:lang w:val="kk-KZ"/>
        </w:rPr>
      </w:pPr>
      <w:r w:rsidRPr="004C5B51">
        <w:rPr>
          <w:lang w:val="kk-KZ"/>
        </w:rPr>
        <w:t>Рассмотрение  личности в философской антропологии, социальной психологии и социологии культуры.</w:t>
      </w:r>
    </w:p>
    <w:p w:rsidR="00EC709F" w:rsidRPr="004C5B51" w:rsidRDefault="00EC709F" w:rsidP="00EC709F">
      <w:pPr>
        <w:numPr>
          <w:ilvl w:val="1"/>
          <w:numId w:val="2"/>
        </w:numPr>
        <w:autoSpaceDE w:val="0"/>
        <w:autoSpaceDN w:val="0"/>
        <w:snapToGrid w:val="0"/>
        <w:jc w:val="both"/>
        <w:rPr>
          <w:lang w:val="kk-KZ"/>
        </w:rPr>
      </w:pPr>
      <w:r w:rsidRPr="004C5B51">
        <w:rPr>
          <w:lang w:val="kk-KZ"/>
        </w:rPr>
        <w:t xml:space="preserve">Проявление личности в истории культуры как индивидуального самостоятельного начала. </w:t>
      </w:r>
    </w:p>
    <w:p w:rsidR="00EC709F" w:rsidRPr="004C5B51" w:rsidRDefault="00EC709F" w:rsidP="00EC709F">
      <w:pPr>
        <w:numPr>
          <w:ilvl w:val="1"/>
          <w:numId w:val="2"/>
        </w:numPr>
        <w:autoSpaceDE w:val="0"/>
        <w:autoSpaceDN w:val="0"/>
        <w:snapToGrid w:val="0"/>
        <w:jc w:val="both"/>
        <w:rPr>
          <w:lang w:val="kk-KZ"/>
        </w:rPr>
      </w:pPr>
      <w:r w:rsidRPr="004C5B51">
        <w:rPr>
          <w:lang w:val="kk-KZ"/>
        </w:rPr>
        <w:t xml:space="preserve">Стуктура индивидуализации  в разных религиях и культурных системах. Личность в восточных культурах. </w:t>
      </w:r>
    </w:p>
    <w:p w:rsidR="00EC709F" w:rsidRPr="004C5B51" w:rsidRDefault="00EC709F" w:rsidP="00EC709F">
      <w:pPr>
        <w:numPr>
          <w:ilvl w:val="1"/>
          <w:numId w:val="2"/>
        </w:numPr>
        <w:autoSpaceDE w:val="0"/>
        <w:autoSpaceDN w:val="0"/>
        <w:snapToGrid w:val="0"/>
        <w:jc w:val="both"/>
        <w:rPr>
          <w:lang w:val="kk-KZ"/>
        </w:rPr>
      </w:pPr>
      <w:r w:rsidRPr="004C5B51">
        <w:rPr>
          <w:lang w:val="kk-KZ"/>
        </w:rPr>
        <w:t xml:space="preserve">Статус личности в светских культурах. Личность в классической европейской культуре.    </w:t>
      </w:r>
    </w:p>
    <w:p w:rsidR="00EC709F" w:rsidRPr="004C5B51" w:rsidRDefault="00EC709F" w:rsidP="00EC709F">
      <w:pPr>
        <w:numPr>
          <w:ilvl w:val="1"/>
          <w:numId w:val="2"/>
        </w:numPr>
        <w:autoSpaceDE w:val="0"/>
        <w:autoSpaceDN w:val="0"/>
        <w:snapToGrid w:val="0"/>
        <w:jc w:val="both"/>
        <w:rPr>
          <w:lang w:val="kk-KZ"/>
        </w:rPr>
      </w:pPr>
      <w:r w:rsidRPr="004C5B51">
        <w:rPr>
          <w:lang w:val="kk-KZ"/>
        </w:rPr>
        <w:t>Полиморфизм духовного содержания  и системная определенность религии.</w:t>
      </w:r>
    </w:p>
    <w:p w:rsidR="00EC709F" w:rsidRPr="004C5B51" w:rsidRDefault="00EC709F" w:rsidP="00EC709F">
      <w:pPr>
        <w:numPr>
          <w:ilvl w:val="1"/>
          <w:numId w:val="2"/>
        </w:numPr>
        <w:autoSpaceDE w:val="0"/>
        <w:autoSpaceDN w:val="0"/>
        <w:snapToGrid w:val="0"/>
        <w:jc w:val="both"/>
        <w:rPr>
          <w:lang w:val="kk-KZ"/>
        </w:rPr>
      </w:pPr>
      <w:r w:rsidRPr="004C5B51">
        <w:rPr>
          <w:lang w:val="kk-KZ"/>
        </w:rPr>
        <w:t xml:space="preserve">Социокультурный смысл религиозного спасения. </w:t>
      </w:r>
    </w:p>
    <w:p w:rsidR="00EC709F" w:rsidRPr="004C5B51" w:rsidRDefault="00EC709F" w:rsidP="00EC709F">
      <w:pPr>
        <w:numPr>
          <w:ilvl w:val="1"/>
          <w:numId w:val="2"/>
        </w:numPr>
        <w:autoSpaceDE w:val="0"/>
        <w:autoSpaceDN w:val="0"/>
        <w:snapToGrid w:val="0"/>
        <w:jc w:val="both"/>
        <w:rPr>
          <w:lang w:val="kk-KZ"/>
        </w:rPr>
      </w:pPr>
      <w:r w:rsidRPr="004C5B51">
        <w:rPr>
          <w:lang w:val="kk-KZ"/>
        </w:rPr>
        <w:t>Религия и социокультурная интеграция.</w:t>
      </w:r>
    </w:p>
    <w:p w:rsidR="00EC709F" w:rsidRPr="004C5B51" w:rsidRDefault="00EC709F" w:rsidP="00EC709F">
      <w:pPr>
        <w:numPr>
          <w:ilvl w:val="1"/>
          <w:numId w:val="2"/>
        </w:numPr>
        <w:autoSpaceDE w:val="0"/>
        <w:autoSpaceDN w:val="0"/>
        <w:snapToGrid w:val="0"/>
        <w:jc w:val="both"/>
        <w:rPr>
          <w:lang w:val="kk-KZ"/>
        </w:rPr>
      </w:pPr>
      <w:r w:rsidRPr="004C5B51">
        <w:rPr>
          <w:lang w:val="kk-KZ"/>
        </w:rPr>
        <w:t xml:space="preserve">Социальные функции религиозных учереждении, Священных Книг, Священного предания, догматики. </w:t>
      </w:r>
    </w:p>
    <w:p w:rsidR="00EC709F" w:rsidRPr="004C5B51" w:rsidRDefault="00EC709F" w:rsidP="00EC709F">
      <w:pPr>
        <w:numPr>
          <w:ilvl w:val="1"/>
          <w:numId w:val="2"/>
        </w:numPr>
        <w:autoSpaceDE w:val="0"/>
        <w:autoSpaceDN w:val="0"/>
        <w:snapToGrid w:val="0"/>
        <w:jc w:val="both"/>
        <w:rPr>
          <w:lang w:val="kk-KZ"/>
        </w:rPr>
      </w:pPr>
      <w:r w:rsidRPr="004C5B51">
        <w:rPr>
          <w:lang w:val="kk-KZ"/>
        </w:rPr>
        <w:t xml:space="preserve">Мировые религии и государство. Сопряженность и раздельность сакральной и политической сфер.  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Религиозно - </w:t>
      </w:r>
      <w:proofErr w:type="spellStart"/>
      <w:r w:rsidRPr="004C5B51">
        <w:t>мировозренческие</w:t>
      </w:r>
      <w:proofErr w:type="spellEnd"/>
      <w:r w:rsidRPr="004C5B51">
        <w:t xml:space="preserve"> основы </w:t>
      </w:r>
      <w:proofErr w:type="spellStart"/>
      <w:r w:rsidRPr="004C5B51">
        <w:t>сакской</w:t>
      </w:r>
      <w:proofErr w:type="spellEnd"/>
      <w:r w:rsidRPr="004C5B51">
        <w:t xml:space="preserve"> </w:t>
      </w:r>
      <w:proofErr w:type="spellStart"/>
      <w:r w:rsidRPr="004C5B51">
        <w:t>цивилизаци</w:t>
      </w:r>
      <w:proofErr w:type="spellEnd"/>
      <w:r w:rsidRPr="004C5B51">
        <w:t xml:space="preserve">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Значение тюркской культуры в мировой цивилизации.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Материальная и духовная культура тюрков.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Религия и верования у древних тюрков.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>Космогония и мифология тюркских народов.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>Роль ислама в духовной культуре тюркских народов</w:t>
      </w:r>
    </w:p>
    <w:p w:rsidR="00EC709F" w:rsidRPr="004C5B51" w:rsidRDefault="00EC709F" w:rsidP="00EC709F">
      <w:pPr>
        <w:numPr>
          <w:ilvl w:val="1"/>
          <w:numId w:val="2"/>
        </w:numPr>
        <w:snapToGrid w:val="0"/>
        <w:jc w:val="both"/>
        <w:rPr>
          <w:b/>
        </w:rPr>
      </w:pPr>
      <w:r w:rsidRPr="004C5B51">
        <w:t xml:space="preserve">Выдающиеся деятели Исламского Ренессанса. </w:t>
      </w:r>
    </w:p>
    <w:p w:rsidR="00EC709F" w:rsidRPr="004C5B51" w:rsidRDefault="00EC709F" w:rsidP="00EC709F">
      <w:pPr>
        <w:numPr>
          <w:ilvl w:val="1"/>
          <w:numId w:val="2"/>
        </w:numPr>
        <w:snapToGrid w:val="0"/>
        <w:jc w:val="both"/>
        <w:rPr>
          <w:b/>
        </w:rPr>
      </w:pPr>
      <w:r w:rsidRPr="004C5B51">
        <w:t xml:space="preserve">Проблема веры и нравственности в  творчестве К. А. </w:t>
      </w:r>
      <w:proofErr w:type="spellStart"/>
      <w:r w:rsidRPr="004C5B51">
        <w:t>Иассауи</w:t>
      </w:r>
      <w:proofErr w:type="spellEnd"/>
      <w:r w:rsidRPr="004C5B51">
        <w:t xml:space="preserve">. </w:t>
      </w:r>
    </w:p>
    <w:p w:rsidR="00EC709F" w:rsidRPr="004C5B51" w:rsidRDefault="00EC709F" w:rsidP="00EC709F">
      <w:pPr>
        <w:numPr>
          <w:ilvl w:val="1"/>
          <w:numId w:val="2"/>
        </w:numPr>
        <w:snapToGrid w:val="0"/>
        <w:jc w:val="both"/>
        <w:rPr>
          <w:b/>
        </w:rPr>
      </w:pPr>
      <w:r w:rsidRPr="004C5B51">
        <w:t xml:space="preserve">Влияние исламской антропологии на формирование концепции совершенной личности в творчестве акынов и </w:t>
      </w:r>
      <w:proofErr w:type="spellStart"/>
      <w:r w:rsidRPr="004C5B51">
        <w:t>жырау</w:t>
      </w:r>
      <w:proofErr w:type="spellEnd"/>
      <w:r w:rsidRPr="004C5B51">
        <w:t xml:space="preserve">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>Выдающиеся деятели Исламского Ренессанса. «</w:t>
      </w:r>
      <w:proofErr w:type="spellStart"/>
      <w:r w:rsidRPr="004C5B51">
        <w:t>Кутадгу</w:t>
      </w:r>
      <w:proofErr w:type="spellEnd"/>
      <w:r w:rsidRPr="004C5B51">
        <w:t xml:space="preserve"> </w:t>
      </w:r>
      <w:proofErr w:type="spellStart"/>
      <w:r w:rsidRPr="004C5B51">
        <w:t>билик</w:t>
      </w:r>
      <w:proofErr w:type="spellEnd"/>
      <w:r w:rsidRPr="004C5B51">
        <w:t xml:space="preserve">» </w:t>
      </w:r>
      <w:proofErr w:type="spellStart"/>
      <w:r w:rsidRPr="004C5B51">
        <w:t>Жусупа</w:t>
      </w:r>
      <w:proofErr w:type="spellEnd"/>
      <w:r w:rsidRPr="004C5B51">
        <w:t xml:space="preserve">  </w:t>
      </w:r>
      <w:proofErr w:type="spellStart"/>
      <w:r w:rsidRPr="004C5B51">
        <w:t>Баласагуна</w:t>
      </w:r>
      <w:proofErr w:type="spellEnd"/>
      <w:r w:rsidRPr="004C5B51">
        <w:t xml:space="preserve"> – энциклопедия средневековой тюркской культуры.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Проблема веры и нравственности в  творчестве К. А. </w:t>
      </w:r>
      <w:proofErr w:type="spellStart"/>
      <w:r w:rsidRPr="004C5B51">
        <w:t>Иассауи</w:t>
      </w:r>
      <w:proofErr w:type="spellEnd"/>
      <w:r w:rsidRPr="004C5B51">
        <w:t xml:space="preserve">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Влияние исламской антропологии на формирование концепции совершенной личности в творчестве акынов и </w:t>
      </w:r>
      <w:proofErr w:type="spellStart"/>
      <w:r w:rsidRPr="004C5B51">
        <w:t>жырау</w:t>
      </w:r>
      <w:proofErr w:type="spellEnd"/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proofErr w:type="spellStart"/>
      <w:r w:rsidRPr="004C5B51">
        <w:t>Поликультурность</w:t>
      </w:r>
      <w:proofErr w:type="spellEnd"/>
      <w:r w:rsidRPr="004C5B51">
        <w:t xml:space="preserve"> и </w:t>
      </w:r>
      <w:proofErr w:type="spellStart"/>
      <w:r w:rsidRPr="004C5B51">
        <w:t>поликонфессиональность</w:t>
      </w:r>
      <w:proofErr w:type="spellEnd"/>
      <w:r w:rsidRPr="004C5B51">
        <w:t xml:space="preserve"> казахстанского общества.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  <w:rPr>
          <w:b/>
        </w:rPr>
      </w:pPr>
      <w:r w:rsidRPr="004C5B51">
        <w:t xml:space="preserve">    Совершенствование духовной сферы и диалог между культурами.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  <w:rPr>
          <w:b/>
        </w:rPr>
      </w:pPr>
      <w:r w:rsidRPr="004C5B51">
        <w:t xml:space="preserve">Роль религиозных ценностей в </w:t>
      </w:r>
      <w:proofErr w:type="spellStart"/>
      <w:r w:rsidRPr="004C5B51">
        <w:t>цивилизационном</w:t>
      </w:r>
      <w:proofErr w:type="spellEnd"/>
      <w:r w:rsidRPr="004C5B51">
        <w:t xml:space="preserve"> развитии Казахстана.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>Деятельность, цели и задачи  Ассамблей народов Казахстана.  Национальные культурные центры.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lastRenderedPageBreak/>
        <w:t xml:space="preserve">Первобытная культура - исток всех последующих типов культуры.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>Синкретический характер духовной культуры древнего человека.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 Миф как способ ориентации первобытного человека в мире.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Погребение как исходный пункт установление единства рода.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 Тотем, табу и талион в первобытной культуре. Древние религиозные верования (анимизм, тотемизм, фетишизм, магия).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Роль жертвоприношения  в формировании группового единства первых людей.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 Верования, клинопись и художественная культура Шумер. Синкретический характер духовной культуры древнего человека.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>Миф как способ ориентации первобытного человека в мире.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Тотем, табу и талион в первобытной культуре.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Роль жертвоприношения  в формировании группового единства первых людей.  </w:t>
      </w:r>
    </w:p>
    <w:p w:rsidR="00EC709F" w:rsidRPr="004C5B51" w:rsidRDefault="00EC709F" w:rsidP="00EC709F">
      <w:pPr>
        <w:pStyle w:val="2"/>
        <w:numPr>
          <w:ilvl w:val="1"/>
          <w:numId w:val="2"/>
        </w:numPr>
        <w:snapToGrid w:val="0"/>
        <w:spacing w:after="0" w:line="240" w:lineRule="auto"/>
        <w:jc w:val="both"/>
      </w:pPr>
      <w:r w:rsidRPr="004C5B51">
        <w:t>Верования, клинопись и художественная культура Шумер.</w:t>
      </w:r>
      <w:r w:rsidRPr="004C5B51">
        <w:tab/>
      </w:r>
    </w:p>
    <w:p w:rsidR="00EC709F" w:rsidRPr="004C5B51" w:rsidRDefault="00EC709F" w:rsidP="00EC709F">
      <w:pPr>
        <w:pStyle w:val="2"/>
        <w:numPr>
          <w:ilvl w:val="1"/>
          <w:numId w:val="2"/>
        </w:numPr>
        <w:snapToGrid w:val="0"/>
        <w:spacing w:after="0" w:line="240" w:lineRule="auto"/>
        <w:jc w:val="both"/>
      </w:pPr>
      <w:r w:rsidRPr="004C5B51">
        <w:t>Верования, иероглифическая письменность и менталитет древних египтян.</w:t>
      </w:r>
    </w:p>
    <w:p w:rsidR="00EC709F" w:rsidRPr="004C5B51" w:rsidRDefault="00EC709F" w:rsidP="00EC709F">
      <w:pPr>
        <w:pStyle w:val="2"/>
        <w:numPr>
          <w:ilvl w:val="1"/>
          <w:numId w:val="2"/>
        </w:numPr>
        <w:snapToGrid w:val="0"/>
        <w:spacing w:after="0" w:line="240" w:lineRule="auto"/>
        <w:jc w:val="both"/>
      </w:pPr>
      <w:r w:rsidRPr="004C5B51">
        <w:t xml:space="preserve">Радикальный монотеизм  и качественные своеобразие </w:t>
      </w:r>
      <w:proofErr w:type="spellStart"/>
      <w:r w:rsidRPr="004C5B51">
        <w:t>дренееврейской</w:t>
      </w:r>
      <w:proofErr w:type="spellEnd"/>
      <w:r w:rsidRPr="004C5B51">
        <w:t xml:space="preserve"> культуры. </w:t>
      </w:r>
    </w:p>
    <w:p w:rsidR="00EC709F" w:rsidRPr="004C5B51" w:rsidRDefault="00EC709F" w:rsidP="00EC709F">
      <w:pPr>
        <w:pStyle w:val="2"/>
        <w:numPr>
          <w:ilvl w:val="1"/>
          <w:numId w:val="2"/>
        </w:numPr>
        <w:snapToGrid w:val="0"/>
        <w:spacing w:after="0" w:line="240" w:lineRule="auto"/>
        <w:jc w:val="both"/>
      </w:pPr>
      <w:proofErr w:type="spellStart"/>
      <w:r w:rsidRPr="004C5B51">
        <w:t>Социокультурные</w:t>
      </w:r>
      <w:proofErr w:type="spellEnd"/>
      <w:r w:rsidRPr="004C5B51">
        <w:t xml:space="preserve"> основания иранской цивилизации. </w:t>
      </w:r>
    </w:p>
    <w:p w:rsidR="00EC709F" w:rsidRPr="004C5B51" w:rsidRDefault="00EC709F" w:rsidP="00EC709F">
      <w:pPr>
        <w:pStyle w:val="2"/>
        <w:numPr>
          <w:ilvl w:val="1"/>
          <w:numId w:val="2"/>
        </w:numPr>
        <w:snapToGrid w:val="0"/>
        <w:spacing w:after="0" w:line="240" w:lineRule="auto"/>
        <w:jc w:val="both"/>
      </w:pPr>
      <w:r w:rsidRPr="004C5B51">
        <w:t xml:space="preserve"> Роль религиозных </w:t>
      </w:r>
      <w:proofErr w:type="gramStart"/>
      <w:r w:rsidRPr="004C5B51">
        <w:t>веровании</w:t>
      </w:r>
      <w:proofErr w:type="gramEnd"/>
      <w:r w:rsidRPr="004C5B51">
        <w:t xml:space="preserve"> в становлении культуры Индии и Китая </w:t>
      </w:r>
    </w:p>
    <w:p w:rsidR="00EC709F" w:rsidRPr="004C5B51" w:rsidRDefault="00EC709F" w:rsidP="00EC709F">
      <w:pPr>
        <w:numPr>
          <w:ilvl w:val="1"/>
          <w:numId w:val="2"/>
        </w:numPr>
        <w:snapToGrid w:val="0"/>
        <w:jc w:val="both"/>
      </w:pPr>
      <w:r w:rsidRPr="004C5B51">
        <w:t>Античная цивилизация как архетип западной культуры.</w:t>
      </w:r>
    </w:p>
    <w:p w:rsidR="00EC709F" w:rsidRPr="004C5B51" w:rsidRDefault="00EC709F" w:rsidP="00EC709F">
      <w:pPr>
        <w:numPr>
          <w:ilvl w:val="1"/>
          <w:numId w:val="2"/>
        </w:numPr>
        <w:snapToGrid w:val="0"/>
        <w:jc w:val="both"/>
      </w:pPr>
      <w:r w:rsidRPr="004C5B51">
        <w:t xml:space="preserve">Особенность религиозных представлений древних греков. </w:t>
      </w:r>
    </w:p>
    <w:p w:rsidR="00EC709F" w:rsidRPr="004C5B51" w:rsidRDefault="00EC709F" w:rsidP="00EC709F">
      <w:pPr>
        <w:numPr>
          <w:ilvl w:val="1"/>
          <w:numId w:val="2"/>
        </w:numPr>
        <w:snapToGrid w:val="0"/>
        <w:jc w:val="both"/>
      </w:pPr>
      <w:r w:rsidRPr="004C5B51">
        <w:t>Свободомыслие как фактор развития светского начала в культуре Греции.</w:t>
      </w:r>
    </w:p>
    <w:p w:rsidR="00EC709F" w:rsidRPr="004C5B51" w:rsidRDefault="00EC709F" w:rsidP="00EC709F">
      <w:pPr>
        <w:numPr>
          <w:ilvl w:val="1"/>
          <w:numId w:val="2"/>
        </w:numPr>
        <w:snapToGrid w:val="0"/>
        <w:jc w:val="both"/>
      </w:pPr>
      <w:r w:rsidRPr="004C5B51">
        <w:t xml:space="preserve">Религиозные представления древних римлян. </w:t>
      </w:r>
    </w:p>
    <w:p w:rsidR="00EC709F" w:rsidRPr="004C5B51" w:rsidRDefault="00EC709F" w:rsidP="00EC709F">
      <w:pPr>
        <w:numPr>
          <w:ilvl w:val="1"/>
          <w:numId w:val="2"/>
        </w:numPr>
        <w:autoSpaceDE w:val="0"/>
        <w:autoSpaceDN w:val="0"/>
        <w:snapToGrid w:val="0"/>
        <w:jc w:val="both"/>
        <w:rPr>
          <w:lang w:val="kk-KZ"/>
        </w:rPr>
      </w:pPr>
      <w:r w:rsidRPr="004C5B51">
        <w:rPr>
          <w:lang w:val="kk-KZ"/>
        </w:rPr>
        <w:t>Идейная структура христианского вероучения.</w:t>
      </w:r>
    </w:p>
    <w:p w:rsidR="00EC709F" w:rsidRPr="004C5B51" w:rsidRDefault="00EC709F" w:rsidP="00EC709F">
      <w:pPr>
        <w:numPr>
          <w:ilvl w:val="1"/>
          <w:numId w:val="2"/>
        </w:numPr>
        <w:autoSpaceDE w:val="0"/>
        <w:autoSpaceDN w:val="0"/>
        <w:snapToGrid w:val="0"/>
        <w:jc w:val="both"/>
        <w:rPr>
          <w:lang w:val="kk-KZ"/>
        </w:rPr>
      </w:pPr>
      <w:r w:rsidRPr="004C5B51">
        <w:rPr>
          <w:lang w:val="kk-KZ"/>
        </w:rPr>
        <w:t xml:space="preserve">Структура европейской культуры в средние века. </w:t>
      </w:r>
    </w:p>
    <w:p w:rsidR="00EC709F" w:rsidRPr="004C5B51" w:rsidRDefault="00EC709F" w:rsidP="00EC709F">
      <w:pPr>
        <w:numPr>
          <w:ilvl w:val="1"/>
          <w:numId w:val="2"/>
        </w:numPr>
        <w:autoSpaceDE w:val="0"/>
        <w:autoSpaceDN w:val="0"/>
        <w:snapToGrid w:val="0"/>
        <w:jc w:val="both"/>
        <w:rPr>
          <w:lang w:val="kk-KZ"/>
        </w:rPr>
      </w:pPr>
      <w:r w:rsidRPr="004C5B51">
        <w:rPr>
          <w:lang w:val="kk-KZ"/>
        </w:rPr>
        <w:t>Светская духовность в средневековой Европе.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Преемственность </w:t>
      </w:r>
      <w:proofErr w:type="gramStart"/>
      <w:r w:rsidRPr="004C5B51">
        <w:t>культурных</w:t>
      </w:r>
      <w:proofErr w:type="gramEnd"/>
      <w:r w:rsidRPr="004C5B51">
        <w:t xml:space="preserve"> традиции античности и Византии.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Православие как духовный стержень культуры Византии.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Борьба иконоборчества и </w:t>
      </w:r>
      <w:proofErr w:type="spellStart"/>
      <w:r w:rsidRPr="004C5B51">
        <w:t>иконопоклонства</w:t>
      </w:r>
      <w:proofErr w:type="spellEnd"/>
      <w:r w:rsidRPr="004C5B51">
        <w:t xml:space="preserve">  и ее отражение в духовной и материальной культуре.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Религиозный гуманизм Византийских мыслителей и ее влияние на формирование и </w:t>
      </w:r>
      <w:proofErr w:type="spellStart"/>
      <w:r w:rsidRPr="004C5B51">
        <w:t>распостранение</w:t>
      </w:r>
      <w:proofErr w:type="spellEnd"/>
      <w:r w:rsidRPr="004C5B51">
        <w:t xml:space="preserve"> гуманистической мысли.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t xml:space="preserve"> Роль и значение православия в русской культуре.   </w:t>
      </w:r>
    </w:p>
    <w:p w:rsidR="00EC709F" w:rsidRPr="004C5B51" w:rsidRDefault="00EC709F" w:rsidP="00EC709F">
      <w:pPr>
        <w:pStyle w:val="a5"/>
        <w:jc w:val="both"/>
      </w:pP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  <w:rPr>
          <w:lang w:val="kk-KZ"/>
        </w:rPr>
      </w:pPr>
      <w:r w:rsidRPr="004C5B51">
        <w:rPr>
          <w:lang w:val="kk-KZ"/>
        </w:rPr>
        <w:t>Культурно-религиозная ситуация в Аравии накануне зарождения ислама.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  <w:rPr>
          <w:lang w:val="kk-KZ"/>
        </w:rPr>
      </w:pPr>
      <w:r w:rsidRPr="004C5B51">
        <w:rPr>
          <w:lang w:val="kk-KZ"/>
        </w:rPr>
        <w:t xml:space="preserve">Основные направления ислама как отражение культурно- исторической традиции.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  <w:rPr>
          <w:lang w:val="kk-KZ"/>
        </w:rPr>
      </w:pPr>
      <w:r w:rsidRPr="004C5B51">
        <w:rPr>
          <w:lang w:val="kk-KZ"/>
        </w:rPr>
        <w:t xml:space="preserve">Ислам в накуе и художественной культуре мусульманского Востока.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  <w:rPr>
          <w:lang w:val="kk-KZ"/>
        </w:rPr>
      </w:pPr>
      <w:r w:rsidRPr="004C5B51">
        <w:rPr>
          <w:lang w:val="kk-KZ"/>
        </w:rPr>
        <w:t xml:space="preserve">Место и роль религии ислам в современной культуре.        </w:t>
      </w:r>
      <w:r w:rsidRPr="004C5B51">
        <w:t xml:space="preserve">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  <w:rPr>
          <w:lang w:val="kk-KZ"/>
        </w:rPr>
      </w:pPr>
      <w:r w:rsidRPr="004C5B51">
        <w:rPr>
          <w:lang w:val="kk-KZ"/>
        </w:rPr>
        <w:t xml:space="preserve">Полиморфизм духовного содержания  и системная определенность религии.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rPr>
          <w:lang w:val="kk-KZ"/>
        </w:rPr>
        <w:t xml:space="preserve">Духовный механизм мировых религии.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rPr>
          <w:lang w:val="kk-KZ"/>
        </w:rPr>
        <w:t xml:space="preserve">Общие принципы и специфика разных религии. 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rPr>
          <w:lang w:val="kk-KZ"/>
        </w:rPr>
        <w:t>Социокультурный смысл религиозного спасения.</w:t>
      </w:r>
    </w:p>
    <w:p w:rsidR="00EC709F" w:rsidRPr="004C5B51" w:rsidRDefault="00EC709F" w:rsidP="00EC709F">
      <w:pPr>
        <w:pStyle w:val="a5"/>
        <w:numPr>
          <w:ilvl w:val="1"/>
          <w:numId w:val="2"/>
        </w:numPr>
        <w:snapToGrid w:val="0"/>
        <w:spacing w:after="0"/>
        <w:jc w:val="both"/>
      </w:pPr>
      <w:r w:rsidRPr="004C5B51">
        <w:rPr>
          <w:lang w:val="kk-KZ"/>
        </w:rPr>
        <w:t xml:space="preserve">Религия и хозяйственная жизнь доиндустриального общества. </w:t>
      </w:r>
    </w:p>
    <w:p w:rsidR="00EC709F" w:rsidRPr="004C5B51" w:rsidRDefault="00EC709F" w:rsidP="00EC709F">
      <w:pPr>
        <w:pStyle w:val="a5"/>
        <w:rPr>
          <w:lang w:val="kk-KZ"/>
        </w:rPr>
      </w:pPr>
    </w:p>
    <w:p w:rsidR="00EC709F" w:rsidRPr="004C5B51" w:rsidRDefault="00EC709F" w:rsidP="00EC709F">
      <w:pPr>
        <w:pStyle w:val="3"/>
        <w:ind w:firstLine="454"/>
        <w:jc w:val="center"/>
        <w:rPr>
          <w:b/>
          <w:bCs/>
          <w:sz w:val="24"/>
          <w:szCs w:val="24"/>
        </w:rPr>
      </w:pPr>
      <w:r w:rsidRPr="004C5B51">
        <w:rPr>
          <w:b/>
          <w:bCs/>
          <w:sz w:val="24"/>
          <w:szCs w:val="24"/>
        </w:rPr>
        <w:t>Список рекомендуемой литературы</w:t>
      </w:r>
    </w:p>
    <w:p w:rsidR="00EC709F" w:rsidRPr="004C5B51" w:rsidRDefault="00EC709F" w:rsidP="00EC709F">
      <w:pPr>
        <w:pStyle w:val="a7"/>
        <w:ind w:firstLine="454"/>
        <w:rPr>
          <w:b/>
          <w:bCs/>
          <w:szCs w:val="24"/>
        </w:rPr>
      </w:pPr>
      <w:r w:rsidRPr="004C5B51">
        <w:rPr>
          <w:szCs w:val="24"/>
        </w:rPr>
        <w:t>Основная литература:</w:t>
      </w:r>
    </w:p>
    <w:p w:rsidR="00EC709F" w:rsidRPr="004C5B51" w:rsidRDefault="00EC709F" w:rsidP="00EC709F">
      <w:pPr>
        <w:numPr>
          <w:ilvl w:val="0"/>
          <w:numId w:val="1"/>
        </w:numPr>
        <w:shd w:val="clear" w:color="auto" w:fill="FFFFFF"/>
        <w:snapToGrid w:val="0"/>
      </w:pPr>
      <w:r w:rsidRPr="004C5B51">
        <w:rPr>
          <w:color w:val="000000"/>
        </w:rPr>
        <w:t xml:space="preserve">Поликарпов В. Лекции по </w:t>
      </w:r>
      <w:proofErr w:type="spellStart"/>
      <w:r w:rsidRPr="004C5B51">
        <w:rPr>
          <w:color w:val="000000"/>
        </w:rPr>
        <w:t>культурологии</w:t>
      </w:r>
      <w:proofErr w:type="spellEnd"/>
      <w:r w:rsidRPr="004C5B51">
        <w:rPr>
          <w:color w:val="000000"/>
        </w:rPr>
        <w:t xml:space="preserve"> МЛ 997.</w:t>
      </w:r>
    </w:p>
    <w:p w:rsidR="00EC709F" w:rsidRPr="004C5B51" w:rsidRDefault="00EC709F" w:rsidP="00EC709F">
      <w:pPr>
        <w:numPr>
          <w:ilvl w:val="0"/>
          <w:numId w:val="1"/>
        </w:numPr>
        <w:shd w:val="clear" w:color="auto" w:fill="FFFFFF"/>
        <w:snapToGrid w:val="0"/>
      </w:pPr>
      <w:proofErr w:type="spellStart"/>
      <w:r w:rsidRPr="004C5B51">
        <w:rPr>
          <w:color w:val="000000"/>
        </w:rPr>
        <w:t>Пигалев</w:t>
      </w:r>
      <w:proofErr w:type="spellEnd"/>
      <w:r w:rsidRPr="004C5B51">
        <w:rPr>
          <w:color w:val="000000"/>
        </w:rPr>
        <w:t xml:space="preserve"> А. </w:t>
      </w:r>
      <w:proofErr w:type="spellStart"/>
      <w:r w:rsidRPr="004C5B51">
        <w:rPr>
          <w:color w:val="000000"/>
        </w:rPr>
        <w:t>Культурология</w:t>
      </w:r>
      <w:proofErr w:type="spellEnd"/>
      <w:r w:rsidRPr="004C5B51">
        <w:rPr>
          <w:color w:val="000000"/>
        </w:rPr>
        <w:t>. Волгоград 1998.</w:t>
      </w:r>
    </w:p>
    <w:p w:rsidR="00EC709F" w:rsidRPr="004C5B51" w:rsidRDefault="00EC709F" w:rsidP="00EC709F">
      <w:pPr>
        <w:numPr>
          <w:ilvl w:val="0"/>
          <w:numId w:val="1"/>
        </w:numPr>
        <w:shd w:val="clear" w:color="auto" w:fill="FFFFFF"/>
        <w:snapToGrid w:val="0"/>
      </w:pPr>
      <w:proofErr w:type="spellStart"/>
      <w:r w:rsidRPr="004C5B51">
        <w:rPr>
          <w:color w:val="000000"/>
        </w:rPr>
        <w:t>Куманецкий</w:t>
      </w:r>
      <w:proofErr w:type="spellEnd"/>
      <w:r w:rsidRPr="004C5B51">
        <w:rPr>
          <w:color w:val="000000"/>
        </w:rPr>
        <w:t xml:space="preserve"> К. История культуры древней Греции и Рима. М. 1993</w:t>
      </w:r>
    </w:p>
    <w:p w:rsidR="00EC709F" w:rsidRPr="004C5B51" w:rsidRDefault="00EC709F" w:rsidP="00EC709F">
      <w:pPr>
        <w:numPr>
          <w:ilvl w:val="0"/>
          <w:numId w:val="1"/>
        </w:numPr>
        <w:shd w:val="clear" w:color="auto" w:fill="FFFFFF"/>
        <w:snapToGrid w:val="0"/>
      </w:pPr>
      <w:proofErr w:type="spellStart"/>
      <w:r w:rsidRPr="004C5B51">
        <w:rPr>
          <w:color w:val="000000"/>
        </w:rPr>
        <w:lastRenderedPageBreak/>
        <w:t>Нуржанов</w:t>
      </w:r>
      <w:proofErr w:type="spellEnd"/>
      <w:r w:rsidRPr="004C5B51">
        <w:rPr>
          <w:color w:val="000000"/>
        </w:rPr>
        <w:t xml:space="preserve"> Б.Г. </w:t>
      </w:r>
      <w:proofErr w:type="spellStart"/>
      <w:r w:rsidRPr="004C5B51">
        <w:rPr>
          <w:color w:val="000000"/>
        </w:rPr>
        <w:t>Культурология</w:t>
      </w:r>
      <w:proofErr w:type="spellEnd"/>
      <w:r w:rsidRPr="004C5B51">
        <w:rPr>
          <w:color w:val="000000"/>
        </w:rPr>
        <w:t xml:space="preserve"> А. 1994.</w:t>
      </w:r>
    </w:p>
    <w:p w:rsidR="00EC709F" w:rsidRPr="004C5B51" w:rsidRDefault="00EC709F" w:rsidP="00EC709F">
      <w:pPr>
        <w:numPr>
          <w:ilvl w:val="0"/>
          <w:numId w:val="1"/>
        </w:numPr>
        <w:shd w:val="clear" w:color="auto" w:fill="FFFFFF"/>
        <w:snapToGrid w:val="0"/>
      </w:pPr>
      <w:proofErr w:type="spellStart"/>
      <w:r w:rsidRPr="004C5B51">
        <w:rPr>
          <w:color w:val="000000"/>
        </w:rPr>
        <w:t>Тимошитов</w:t>
      </w:r>
      <w:proofErr w:type="spellEnd"/>
      <w:r w:rsidRPr="004C5B51">
        <w:rPr>
          <w:color w:val="000000"/>
        </w:rPr>
        <w:t xml:space="preserve"> В. </w:t>
      </w:r>
      <w:proofErr w:type="spellStart"/>
      <w:r w:rsidRPr="004C5B51">
        <w:rPr>
          <w:color w:val="000000"/>
        </w:rPr>
        <w:t>Культурология</w:t>
      </w:r>
      <w:proofErr w:type="spellEnd"/>
      <w:r w:rsidRPr="004C5B51">
        <w:rPr>
          <w:color w:val="000000"/>
        </w:rPr>
        <w:t xml:space="preserve"> А 1997.</w:t>
      </w:r>
    </w:p>
    <w:p w:rsidR="00EC709F" w:rsidRPr="004C5B51" w:rsidRDefault="00EC709F" w:rsidP="00EC709F">
      <w:pPr>
        <w:numPr>
          <w:ilvl w:val="0"/>
          <w:numId w:val="1"/>
        </w:numPr>
        <w:shd w:val="clear" w:color="auto" w:fill="FFFFFF"/>
        <w:snapToGrid w:val="0"/>
      </w:pPr>
      <w:proofErr w:type="spellStart"/>
      <w:r w:rsidRPr="004C5B51">
        <w:rPr>
          <w:color w:val="000000"/>
        </w:rPr>
        <w:t>Габитов</w:t>
      </w:r>
      <w:proofErr w:type="spellEnd"/>
      <w:r w:rsidRPr="004C5B51">
        <w:rPr>
          <w:color w:val="000000"/>
        </w:rPr>
        <w:t xml:space="preserve"> Т.Х., </w:t>
      </w:r>
      <w:proofErr w:type="spellStart"/>
      <w:r w:rsidRPr="004C5B51">
        <w:rPr>
          <w:color w:val="000000"/>
        </w:rPr>
        <w:t>Муталипов</w:t>
      </w:r>
      <w:proofErr w:type="spellEnd"/>
      <w:r w:rsidRPr="004C5B51">
        <w:rPr>
          <w:color w:val="000000"/>
        </w:rPr>
        <w:t xml:space="preserve"> Ж., </w:t>
      </w:r>
      <w:proofErr w:type="spellStart"/>
      <w:r w:rsidRPr="004C5B51">
        <w:rPr>
          <w:color w:val="000000"/>
        </w:rPr>
        <w:t>Кульсариева</w:t>
      </w:r>
      <w:proofErr w:type="spellEnd"/>
      <w:r w:rsidRPr="004C5B51">
        <w:rPr>
          <w:color w:val="000000"/>
        </w:rPr>
        <w:t xml:space="preserve"> А. </w:t>
      </w:r>
      <w:proofErr w:type="spellStart"/>
      <w:r w:rsidRPr="004C5B51">
        <w:rPr>
          <w:color w:val="000000"/>
        </w:rPr>
        <w:t>Культурология</w:t>
      </w:r>
      <w:proofErr w:type="spellEnd"/>
      <w:r w:rsidRPr="004C5B51">
        <w:rPr>
          <w:color w:val="000000"/>
        </w:rPr>
        <w:t xml:space="preserve"> А.2001.</w:t>
      </w:r>
    </w:p>
    <w:p w:rsidR="00EC709F" w:rsidRPr="004C5B51" w:rsidRDefault="00EC709F" w:rsidP="00EC709F">
      <w:pPr>
        <w:pStyle w:val="a3"/>
        <w:tabs>
          <w:tab w:val="num" w:pos="0"/>
        </w:tabs>
        <w:jc w:val="center"/>
        <w:rPr>
          <w:b/>
          <w:bCs/>
          <w:sz w:val="24"/>
          <w:szCs w:val="24"/>
        </w:rPr>
      </w:pPr>
    </w:p>
    <w:p w:rsidR="00EC709F" w:rsidRPr="004C5B51" w:rsidRDefault="00EC709F" w:rsidP="00EC709F">
      <w:pPr>
        <w:pStyle w:val="a3"/>
        <w:tabs>
          <w:tab w:val="num" w:pos="0"/>
        </w:tabs>
        <w:jc w:val="center"/>
        <w:rPr>
          <w:b/>
          <w:bCs/>
          <w:sz w:val="24"/>
          <w:szCs w:val="24"/>
          <w:lang w:val="en-US"/>
        </w:rPr>
      </w:pPr>
      <w:proofErr w:type="spellStart"/>
      <w:r w:rsidRPr="004C5B51">
        <w:rPr>
          <w:b/>
          <w:bCs/>
          <w:sz w:val="24"/>
          <w:szCs w:val="24"/>
        </w:rPr>
        <w:t>Допольнительная</w:t>
      </w:r>
      <w:proofErr w:type="spellEnd"/>
      <w:r w:rsidRPr="004C5B51">
        <w:rPr>
          <w:b/>
          <w:bCs/>
          <w:sz w:val="24"/>
          <w:szCs w:val="24"/>
        </w:rPr>
        <w:t>:</w:t>
      </w:r>
    </w:p>
    <w:p w:rsidR="00EC709F" w:rsidRPr="004C5B51" w:rsidRDefault="00EC709F" w:rsidP="00EC709F">
      <w:pPr>
        <w:numPr>
          <w:ilvl w:val="0"/>
          <w:numId w:val="3"/>
        </w:numPr>
        <w:shd w:val="clear" w:color="auto" w:fill="FFFFFF"/>
        <w:tabs>
          <w:tab w:val="num" w:pos="0"/>
        </w:tabs>
        <w:snapToGrid w:val="0"/>
        <w:ind w:left="180"/>
      </w:pPr>
      <w:r w:rsidRPr="004C5B51">
        <w:rPr>
          <w:color w:val="000000"/>
        </w:rPr>
        <w:t>Гердер И. Идеи и философии истории человечества. М. 1977.</w:t>
      </w:r>
    </w:p>
    <w:p w:rsidR="00EC709F" w:rsidRPr="004C5B51" w:rsidRDefault="00EC709F" w:rsidP="00EC709F">
      <w:pPr>
        <w:numPr>
          <w:ilvl w:val="0"/>
          <w:numId w:val="3"/>
        </w:numPr>
        <w:shd w:val="clear" w:color="auto" w:fill="FFFFFF"/>
        <w:tabs>
          <w:tab w:val="num" w:pos="0"/>
        </w:tabs>
        <w:snapToGrid w:val="0"/>
        <w:ind w:left="180"/>
      </w:pPr>
      <w:r w:rsidRPr="004C5B51">
        <w:t>Гумилев Л.Н. Древние тюрки</w:t>
      </w:r>
      <w:proofErr w:type="gramStart"/>
      <w:r w:rsidRPr="004C5B51">
        <w:t>.М</w:t>
      </w:r>
      <w:proofErr w:type="gramEnd"/>
      <w:r w:rsidRPr="004C5B51">
        <w:t>1993</w:t>
      </w:r>
    </w:p>
    <w:p w:rsidR="00EC709F" w:rsidRPr="004C5B51" w:rsidRDefault="00EC709F" w:rsidP="00EC709F">
      <w:pPr>
        <w:numPr>
          <w:ilvl w:val="0"/>
          <w:numId w:val="3"/>
        </w:numPr>
        <w:tabs>
          <w:tab w:val="num" w:pos="0"/>
        </w:tabs>
        <w:autoSpaceDE w:val="0"/>
        <w:autoSpaceDN w:val="0"/>
        <w:ind w:left="180" w:right="-108"/>
        <w:jc w:val="both"/>
      </w:pPr>
      <w:proofErr w:type="spellStart"/>
      <w:r w:rsidRPr="004C5B51">
        <w:t>Орынбеков</w:t>
      </w:r>
      <w:proofErr w:type="spellEnd"/>
      <w:r w:rsidRPr="004C5B51">
        <w:t xml:space="preserve"> М.С. Духовные основы консолидации общества. А 2001</w:t>
      </w:r>
    </w:p>
    <w:p w:rsidR="00EC709F" w:rsidRPr="004C5B51" w:rsidRDefault="00EC709F" w:rsidP="00EC709F">
      <w:pPr>
        <w:numPr>
          <w:ilvl w:val="0"/>
          <w:numId w:val="3"/>
        </w:numPr>
        <w:tabs>
          <w:tab w:val="num" w:pos="0"/>
        </w:tabs>
        <w:autoSpaceDE w:val="0"/>
        <w:autoSpaceDN w:val="0"/>
        <w:ind w:left="180" w:right="-78"/>
        <w:jc w:val="both"/>
      </w:pPr>
      <w:r w:rsidRPr="004C5B51">
        <w:t>Трофимов Я. Религии в Казахстане. А1996</w:t>
      </w:r>
    </w:p>
    <w:p w:rsidR="00F96C39" w:rsidRDefault="00F96C39"/>
    <w:sectPr w:rsidR="00F96C39" w:rsidSect="004E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D29B7"/>
    <w:multiLevelType w:val="hybridMultilevel"/>
    <w:tmpl w:val="863E7204"/>
    <w:lvl w:ilvl="0" w:tplc="B9F6BFB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2512AA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2D3F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8F2341E"/>
    <w:multiLevelType w:val="hybridMultilevel"/>
    <w:tmpl w:val="44E8DF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C709F"/>
    <w:rsid w:val="003C1838"/>
    <w:rsid w:val="005178F9"/>
    <w:rsid w:val="00EC709F"/>
    <w:rsid w:val="00F9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C709F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EC70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C7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C7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C70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C7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C70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C70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C709F"/>
    <w:pPr>
      <w:jc w:val="center"/>
    </w:pPr>
    <w:rPr>
      <w:szCs w:val="20"/>
    </w:rPr>
  </w:style>
  <w:style w:type="character" w:customStyle="1" w:styleId="a8">
    <w:name w:val="Название Знак"/>
    <w:basedOn w:val="a0"/>
    <w:link w:val="a7"/>
    <w:rsid w:val="00EC70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4503</Characters>
  <Application>Microsoft Office Word</Application>
  <DocSecurity>0</DocSecurity>
  <Lines>37</Lines>
  <Paragraphs>10</Paragraphs>
  <ScaleCrop>false</ScaleCrop>
  <Company>KazNU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kenjegyl</dc:creator>
  <cp:keywords/>
  <dc:description/>
  <cp:lastModifiedBy>kenjegyl</cp:lastModifiedBy>
  <cp:revision>1</cp:revision>
  <dcterms:created xsi:type="dcterms:W3CDTF">2012-08-27T09:13:00Z</dcterms:created>
  <dcterms:modified xsi:type="dcterms:W3CDTF">2012-08-27T09:13:00Z</dcterms:modified>
</cp:coreProperties>
</file>